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55" w:rsidRDefault="00FB4955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B4955" w:rsidRDefault="00FB4955">
      <w:pPr>
        <w:pStyle w:val="ConsPlusNormal"/>
        <w:jc w:val="both"/>
        <w:outlineLvl w:val="0"/>
      </w:pPr>
    </w:p>
    <w:p w:rsidR="00FB4955" w:rsidRDefault="00FB4955">
      <w:pPr>
        <w:pStyle w:val="ConsPlusTitle"/>
        <w:jc w:val="center"/>
        <w:outlineLvl w:val="0"/>
      </w:pPr>
      <w:r>
        <w:t>АДМИНИСТРАЦИЯ ГОРОДА ПЕРМИ</w:t>
      </w:r>
    </w:p>
    <w:p w:rsidR="00FB4955" w:rsidRDefault="00FB4955">
      <w:pPr>
        <w:pStyle w:val="ConsPlusTitle"/>
        <w:jc w:val="both"/>
      </w:pPr>
    </w:p>
    <w:p w:rsidR="00FB4955" w:rsidRDefault="00FB4955">
      <w:pPr>
        <w:pStyle w:val="ConsPlusTitle"/>
        <w:jc w:val="center"/>
      </w:pPr>
      <w:r>
        <w:t>ПОСТАНОВЛЕНИЕ</w:t>
      </w:r>
    </w:p>
    <w:p w:rsidR="00FB4955" w:rsidRDefault="00FB4955">
      <w:pPr>
        <w:pStyle w:val="ConsPlusTitle"/>
        <w:jc w:val="center"/>
      </w:pPr>
      <w:r>
        <w:t>от 21 декабря 2023 г. N 1446</w:t>
      </w:r>
    </w:p>
    <w:p w:rsidR="00FB4955" w:rsidRDefault="00FB4955">
      <w:pPr>
        <w:pStyle w:val="ConsPlusTitle"/>
        <w:jc w:val="both"/>
      </w:pPr>
    </w:p>
    <w:p w:rsidR="00FB4955" w:rsidRDefault="00FB4955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FB4955" w:rsidRDefault="00FB4955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FB4955" w:rsidRDefault="00FB4955">
      <w:pPr>
        <w:pStyle w:val="ConsPlusTitle"/>
        <w:jc w:val="center"/>
      </w:pPr>
      <w:r>
        <w:t>АДМИНИСТРАЦИИ ГОРОДА ПЕРМИ ОТ 20.10.2021 N 918</w:t>
      </w:r>
    </w:p>
    <w:p w:rsidR="00FB4955" w:rsidRDefault="00FB4955">
      <w:pPr>
        <w:pStyle w:val="ConsPlusNormal"/>
        <w:jc w:val="both"/>
      </w:pPr>
    </w:p>
    <w:p w:rsidR="00FB4955" w:rsidRDefault="00FB4955">
      <w:pPr>
        <w:pStyle w:val="ConsPlusNormal"/>
        <w:ind w:firstLine="540"/>
        <w:jc w:val="both"/>
      </w:pPr>
      <w:r>
        <w:t xml:space="preserve">В соответствии со </w:t>
      </w:r>
      <w:hyperlink r:id="rId6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FB4955" w:rsidRDefault="00FB4955">
      <w:pPr>
        <w:pStyle w:val="ConsPlusNormal"/>
        <w:jc w:val="both"/>
      </w:pPr>
    </w:p>
    <w:p w:rsidR="00FB4955" w:rsidRDefault="00FB4955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20 октября 2021 г. N 918 (в ред. от 22.12.2021 N 1183, от 14.06.2022 N 471, от 02.08.2022 N 649, от 09.08.2022 N 661, от 20.10.2022 N 1037, от 30.11.2022 N 1211, от 06.12.2022 N 1247, от 10.01.2023 N 5, от 26.01.2023 N 43, от 28.02.2023 N 147, от 16.03.2023 N 205, от 20.04.2023 N 324, от 05.06.2023 N 453, от 22.06.2023 N 530, от 14.07.2023 N 606, от 22.08.2023 N 741, от 18.09.2023 N 836, от 19.10.2023 N 1127, от 24.10.2023 N 1163, от 15.11.2023 N 1250, от 19.12.2023 N 1431).</w:t>
      </w:r>
    </w:p>
    <w:p w:rsidR="00FB4955" w:rsidRDefault="00FB4955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FB4955" w:rsidRDefault="00FB4955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FB4955" w:rsidRDefault="00FB4955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FB4955" w:rsidRDefault="00FB4955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FB4955" w:rsidRDefault="00FB4955">
      <w:pPr>
        <w:pStyle w:val="ConsPlusNormal"/>
        <w:jc w:val="both"/>
      </w:pPr>
    </w:p>
    <w:p w:rsidR="00FB4955" w:rsidRDefault="00FB4955">
      <w:pPr>
        <w:pStyle w:val="ConsPlusNormal"/>
        <w:jc w:val="right"/>
      </w:pPr>
      <w:r>
        <w:t>Глава города Перми</w:t>
      </w:r>
    </w:p>
    <w:p w:rsidR="00FB4955" w:rsidRDefault="00FB4955">
      <w:pPr>
        <w:pStyle w:val="ConsPlusNormal"/>
        <w:jc w:val="right"/>
      </w:pPr>
      <w:r>
        <w:t>Э.О.СОСНИН</w:t>
      </w:r>
    </w:p>
    <w:p w:rsidR="00FB4955" w:rsidRDefault="00FB4955">
      <w:pPr>
        <w:pStyle w:val="ConsPlusNormal"/>
        <w:jc w:val="both"/>
      </w:pPr>
    </w:p>
    <w:p w:rsidR="00FB4955" w:rsidRDefault="00FB4955">
      <w:pPr>
        <w:pStyle w:val="ConsPlusNormal"/>
        <w:jc w:val="both"/>
      </w:pPr>
    </w:p>
    <w:p w:rsidR="00FB4955" w:rsidRDefault="00FB4955">
      <w:pPr>
        <w:pStyle w:val="ConsPlusNormal"/>
        <w:jc w:val="both"/>
      </w:pPr>
    </w:p>
    <w:p w:rsidR="00FB4955" w:rsidRDefault="00FB4955">
      <w:pPr>
        <w:pStyle w:val="ConsPlusNormal"/>
        <w:jc w:val="both"/>
      </w:pPr>
    </w:p>
    <w:p w:rsidR="00FB4955" w:rsidRDefault="00FB4955">
      <w:pPr>
        <w:pStyle w:val="ConsPlusNormal"/>
        <w:jc w:val="both"/>
      </w:pPr>
    </w:p>
    <w:p w:rsidR="00FB4955" w:rsidRDefault="00FB4955">
      <w:pPr>
        <w:pStyle w:val="ConsPlusNormal"/>
        <w:jc w:val="right"/>
        <w:outlineLvl w:val="0"/>
      </w:pPr>
      <w:r>
        <w:t>УТВЕРЖДЕНЫ</w:t>
      </w:r>
    </w:p>
    <w:p w:rsidR="00FB4955" w:rsidRDefault="00FB4955">
      <w:pPr>
        <w:pStyle w:val="ConsPlusNormal"/>
        <w:jc w:val="right"/>
      </w:pPr>
      <w:r>
        <w:t>постановлением</w:t>
      </w:r>
    </w:p>
    <w:p w:rsidR="00FB4955" w:rsidRDefault="00FB4955">
      <w:pPr>
        <w:pStyle w:val="ConsPlusNormal"/>
        <w:jc w:val="right"/>
      </w:pPr>
      <w:r>
        <w:t>администрации города Перми</w:t>
      </w:r>
    </w:p>
    <w:p w:rsidR="00FB4955" w:rsidRDefault="00FB4955">
      <w:pPr>
        <w:pStyle w:val="ConsPlusNormal"/>
        <w:jc w:val="right"/>
      </w:pPr>
      <w:r>
        <w:t>от 21.12.2023 N 1446</w:t>
      </w:r>
    </w:p>
    <w:p w:rsidR="00FB4955" w:rsidRDefault="00FB4955">
      <w:pPr>
        <w:pStyle w:val="ConsPlusNormal"/>
        <w:jc w:val="both"/>
      </w:pPr>
    </w:p>
    <w:p w:rsidR="00FB4955" w:rsidRDefault="00FB4955">
      <w:pPr>
        <w:pStyle w:val="ConsPlusTitle"/>
        <w:jc w:val="center"/>
      </w:pPr>
      <w:bookmarkStart w:id="0" w:name="P30"/>
      <w:bookmarkEnd w:id="0"/>
      <w:r>
        <w:t>ИЗМЕНЕНИЯ</w:t>
      </w:r>
    </w:p>
    <w:p w:rsidR="00FB4955" w:rsidRDefault="00FB4955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FB4955" w:rsidRDefault="00FB4955">
      <w:pPr>
        <w:pStyle w:val="ConsPlusTitle"/>
        <w:jc w:val="center"/>
      </w:pPr>
      <w:r>
        <w:lastRenderedPageBreak/>
        <w:t>ПЕРМИ", УТВЕРЖДЕННУЮ ПОСТАНОВЛЕНИЕМ АДМИНИСТРАЦИИ ГОРОДА</w:t>
      </w:r>
    </w:p>
    <w:p w:rsidR="00FB4955" w:rsidRDefault="00FB4955">
      <w:pPr>
        <w:pStyle w:val="ConsPlusTitle"/>
        <w:jc w:val="center"/>
      </w:pPr>
      <w:r>
        <w:t>ПЕРМИ ОТ 20 ОКТЯБРЯ 2021 Г. N 918</w:t>
      </w:r>
    </w:p>
    <w:p w:rsidR="00FB4955" w:rsidRDefault="00FB4955">
      <w:pPr>
        <w:pStyle w:val="ConsPlusNormal"/>
        <w:jc w:val="both"/>
      </w:pPr>
    </w:p>
    <w:p w:rsidR="00FB4955" w:rsidRDefault="00FB4955">
      <w:pPr>
        <w:pStyle w:val="ConsPlusNormal"/>
        <w:ind w:firstLine="540"/>
        <w:jc w:val="both"/>
      </w:pPr>
      <w:r>
        <w:t xml:space="preserve">1. В разделе "Система программных мероприятий подпрограммы 1.3 "Повышение доступности жилья" муниципальной программы "Обеспечение жильем жителей города Перми" </w:t>
      </w:r>
      <w:hyperlink r:id="rId9">
        <w:r>
          <w:rPr>
            <w:color w:val="0000FF"/>
          </w:rPr>
          <w:t>строки 1.3.1.1.3.1</w:t>
        </w:r>
      </w:hyperlink>
      <w:r>
        <w:t xml:space="preserve">, </w:t>
      </w:r>
      <w:hyperlink r:id="rId10">
        <w:r>
          <w:rPr>
            <w:color w:val="0000FF"/>
          </w:rPr>
          <w:t>1.3.1.1.3.2</w:t>
        </w:r>
      </w:hyperlink>
      <w:r>
        <w:t xml:space="preserve"> изложить в следующей редакции:</w:t>
      </w:r>
    </w:p>
    <w:p w:rsidR="00FB4955" w:rsidRDefault="00FB4955">
      <w:pPr>
        <w:pStyle w:val="ConsPlusNormal"/>
        <w:jc w:val="both"/>
      </w:pPr>
    </w:p>
    <w:p w:rsidR="00FB4955" w:rsidRDefault="00FB4955">
      <w:pPr>
        <w:pStyle w:val="ConsPlusNormal"/>
        <w:sectPr w:rsidR="00FB4955" w:rsidSect="009728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89"/>
        <w:gridCol w:w="559"/>
        <w:gridCol w:w="544"/>
        <w:gridCol w:w="544"/>
        <w:gridCol w:w="544"/>
        <w:gridCol w:w="544"/>
        <w:gridCol w:w="340"/>
        <w:gridCol w:w="904"/>
        <w:gridCol w:w="1204"/>
        <w:gridCol w:w="1024"/>
        <w:gridCol w:w="1024"/>
        <w:gridCol w:w="1024"/>
        <w:gridCol w:w="1024"/>
        <w:gridCol w:w="424"/>
      </w:tblGrid>
      <w:tr w:rsidR="00FB4955">
        <w:tc>
          <w:tcPr>
            <w:tcW w:w="1144" w:type="dxa"/>
          </w:tcPr>
          <w:p w:rsidR="00FB4955" w:rsidRDefault="00FB4955">
            <w:pPr>
              <w:pStyle w:val="ConsPlusNormal"/>
              <w:jc w:val="center"/>
            </w:pPr>
            <w:r>
              <w:lastRenderedPageBreak/>
              <w:t>1.3.1.1.3.1</w:t>
            </w:r>
          </w:p>
        </w:tc>
        <w:tc>
          <w:tcPr>
            <w:tcW w:w="2389" w:type="dxa"/>
          </w:tcPr>
          <w:p w:rsidR="00FB4955" w:rsidRDefault="00FB4955">
            <w:pPr>
              <w:pStyle w:val="ConsPlusNormal"/>
            </w:pPr>
            <w:r>
              <w:t>общая площадь жилых помещений специализированного жилищного фонда для детей-сирот,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559" w:type="dxa"/>
          </w:tcPr>
          <w:p w:rsidR="00FB4955" w:rsidRDefault="00FB495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FB4955" w:rsidRDefault="00FB495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44" w:type="dxa"/>
          </w:tcPr>
          <w:p w:rsidR="00FB4955" w:rsidRDefault="00FB4955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544" w:type="dxa"/>
          </w:tcPr>
          <w:p w:rsidR="00FB4955" w:rsidRDefault="00FB4955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544" w:type="dxa"/>
          </w:tcPr>
          <w:p w:rsidR="00FB4955" w:rsidRDefault="00FB4955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340" w:type="dxa"/>
          </w:tcPr>
          <w:p w:rsidR="00FB4955" w:rsidRDefault="00FB49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FB4955" w:rsidRDefault="00FB495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</w:tcPr>
          <w:p w:rsidR="00FB4955" w:rsidRDefault="00FB495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FB4955" w:rsidRDefault="00FB4955">
            <w:pPr>
              <w:pStyle w:val="ConsPlusNormal"/>
              <w:jc w:val="center"/>
            </w:pPr>
            <w:r>
              <w:t>154,666</w:t>
            </w:r>
          </w:p>
        </w:tc>
        <w:tc>
          <w:tcPr>
            <w:tcW w:w="1024" w:type="dxa"/>
          </w:tcPr>
          <w:p w:rsidR="00FB4955" w:rsidRDefault="00FB4955">
            <w:pPr>
              <w:pStyle w:val="ConsPlusNormal"/>
              <w:jc w:val="center"/>
            </w:pPr>
            <w:r>
              <w:t>271,650</w:t>
            </w:r>
          </w:p>
        </w:tc>
        <w:tc>
          <w:tcPr>
            <w:tcW w:w="1024" w:type="dxa"/>
          </w:tcPr>
          <w:p w:rsidR="00FB4955" w:rsidRDefault="00FB4955">
            <w:pPr>
              <w:pStyle w:val="ConsPlusNormal"/>
              <w:jc w:val="center"/>
            </w:pPr>
            <w:r>
              <w:t>95,936</w:t>
            </w:r>
          </w:p>
        </w:tc>
        <w:tc>
          <w:tcPr>
            <w:tcW w:w="1024" w:type="dxa"/>
          </w:tcPr>
          <w:p w:rsidR="00FB4955" w:rsidRDefault="00FB4955">
            <w:pPr>
              <w:pStyle w:val="ConsPlusNormal"/>
              <w:jc w:val="center"/>
            </w:pPr>
            <w:r>
              <w:t>92,451</w:t>
            </w:r>
          </w:p>
        </w:tc>
        <w:tc>
          <w:tcPr>
            <w:tcW w:w="424" w:type="dxa"/>
          </w:tcPr>
          <w:p w:rsidR="00FB4955" w:rsidRDefault="00FB4955">
            <w:pPr>
              <w:pStyle w:val="ConsPlusNormal"/>
              <w:jc w:val="center"/>
            </w:pPr>
            <w:r>
              <w:t>0,0</w:t>
            </w:r>
          </w:p>
        </w:tc>
      </w:tr>
      <w:tr w:rsidR="00FB4955">
        <w:tc>
          <w:tcPr>
            <w:tcW w:w="1144" w:type="dxa"/>
          </w:tcPr>
          <w:p w:rsidR="00FB4955" w:rsidRDefault="00FB4955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2389" w:type="dxa"/>
          </w:tcPr>
          <w:p w:rsidR="00FB4955" w:rsidRDefault="00FB4955">
            <w:pPr>
              <w:pStyle w:val="ConsPlusNormal"/>
            </w:pPr>
            <w:r>
              <w:t>общая площадь жилых помещений специализированного жилищного фонда для детей-сирот, по которым осуществлена уплата взносов на капитальный ремонт общего имущества в многоквартирных домах</w:t>
            </w:r>
          </w:p>
        </w:tc>
        <w:tc>
          <w:tcPr>
            <w:tcW w:w="559" w:type="dxa"/>
          </w:tcPr>
          <w:p w:rsidR="00FB4955" w:rsidRDefault="00FB495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FB4955" w:rsidRDefault="00FB4955">
            <w:pPr>
              <w:pStyle w:val="ConsPlusNormal"/>
              <w:jc w:val="center"/>
            </w:pPr>
            <w:r>
              <w:t>13,2</w:t>
            </w:r>
          </w:p>
        </w:tc>
        <w:tc>
          <w:tcPr>
            <w:tcW w:w="544" w:type="dxa"/>
          </w:tcPr>
          <w:p w:rsidR="00FB4955" w:rsidRDefault="00FB4955">
            <w:pPr>
              <w:pStyle w:val="ConsPlusNormal"/>
              <w:jc w:val="center"/>
            </w:pPr>
            <w:r>
              <w:t>52,4</w:t>
            </w:r>
          </w:p>
        </w:tc>
        <w:tc>
          <w:tcPr>
            <w:tcW w:w="544" w:type="dxa"/>
          </w:tcPr>
          <w:p w:rsidR="00FB4955" w:rsidRDefault="00FB4955">
            <w:pPr>
              <w:pStyle w:val="ConsPlusNormal"/>
              <w:jc w:val="center"/>
            </w:pPr>
            <w:r>
              <w:t>61,3</w:t>
            </w:r>
          </w:p>
        </w:tc>
        <w:tc>
          <w:tcPr>
            <w:tcW w:w="544" w:type="dxa"/>
          </w:tcPr>
          <w:p w:rsidR="00FB4955" w:rsidRDefault="00FB4955">
            <w:pPr>
              <w:pStyle w:val="ConsPlusNormal"/>
              <w:jc w:val="center"/>
            </w:pPr>
            <w:r>
              <w:t>81,8</w:t>
            </w:r>
          </w:p>
        </w:tc>
        <w:tc>
          <w:tcPr>
            <w:tcW w:w="340" w:type="dxa"/>
          </w:tcPr>
          <w:p w:rsidR="00FB4955" w:rsidRDefault="00FB495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FB4955" w:rsidRDefault="00FB4955">
            <w:pPr>
              <w:pStyle w:val="ConsPlusNormal"/>
              <w:jc w:val="center"/>
            </w:pPr>
            <w:r>
              <w:t>МКУ ГКС</w:t>
            </w:r>
          </w:p>
        </w:tc>
        <w:tc>
          <w:tcPr>
            <w:tcW w:w="1204" w:type="dxa"/>
          </w:tcPr>
          <w:p w:rsidR="00FB4955" w:rsidRDefault="00FB495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FB4955" w:rsidRDefault="00FB4955">
            <w:pPr>
              <w:pStyle w:val="ConsPlusNormal"/>
              <w:jc w:val="center"/>
            </w:pPr>
            <w:r>
              <w:t>1063,433</w:t>
            </w:r>
          </w:p>
        </w:tc>
        <w:tc>
          <w:tcPr>
            <w:tcW w:w="1024" w:type="dxa"/>
          </w:tcPr>
          <w:p w:rsidR="00FB4955" w:rsidRDefault="00FB4955">
            <w:pPr>
              <w:pStyle w:val="ConsPlusNormal"/>
              <w:jc w:val="center"/>
            </w:pPr>
            <w:r>
              <w:t>3427,875</w:t>
            </w:r>
          </w:p>
        </w:tc>
        <w:tc>
          <w:tcPr>
            <w:tcW w:w="1024" w:type="dxa"/>
          </w:tcPr>
          <w:p w:rsidR="00FB4955" w:rsidRDefault="00FB4955">
            <w:pPr>
              <w:pStyle w:val="ConsPlusNormal"/>
              <w:jc w:val="center"/>
            </w:pPr>
            <w:r>
              <w:t>4210,600</w:t>
            </w:r>
          </w:p>
        </w:tc>
        <w:tc>
          <w:tcPr>
            <w:tcW w:w="1024" w:type="dxa"/>
          </w:tcPr>
          <w:p w:rsidR="00FB4955" w:rsidRDefault="00FB4955">
            <w:pPr>
              <w:pStyle w:val="ConsPlusNormal"/>
              <w:jc w:val="center"/>
            </w:pPr>
            <w:r>
              <w:t>5622,700</w:t>
            </w:r>
          </w:p>
        </w:tc>
        <w:tc>
          <w:tcPr>
            <w:tcW w:w="424" w:type="dxa"/>
          </w:tcPr>
          <w:p w:rsidR="00FB4955" w:rsidRDefault="00FB4955">
            <w:pPr>
              <w:pStyle w:val="ConsPlusNormal"/>
              <w:jc w:val="center"/>
            </w:pPr>
            <w:r>
              <w:t>0,0</w:t>
            </w:r>
          </w:p>
        </w:tc>
      </w:tr>
    </w:tbl>
    <w:p w:rsidR="00FB4955" w:rsidRDefault="00FB4955">
      <w:pPr>
        <w:pStyle w:val="ConsPlusNormal"/>
        <w:jc w:val="both"/>
      </w:pPr>
    </w:p>
    <w:p w:rsidR="00FB4955" w:rsidRDefault="00FB4955">
      <w:pPr>
        <w:pStyle w:val="ConsPlusNormal"/>
        <w:ind w:firstLine="540"/>
        <w:jc w:val="both"/>
      </w:pPr>
      <w:r>
        <w:t xml:space="preserve">2. В приложении 3 </w:t>
      </w:r>
      <w:hyperlink r:id="rId11">
        <w:r>
          <w:rPr>
            <w:color w:val="0000FF"/>
          </w:rPr>
          <w:t>строки 1.3.1.1.3.1</w:t>
        </w:r>
      </w:hyperlink>
      <w:r>
        <w:t xml:space="preserve">, </w:t>
      </w:r>
      <w:hyperlink r:id="rId12">
        <w:r>
          <w:rPr>
            <w:color w:val="0000FF"/>
          </w:rPr>
          <w:t>1.3.1.1.3.2</w:t>
        </w:r>
      </w:hyperlink>
      <w:r>
        <w:t xml:space="preserve"> изложить в следующей редакции:</w:t>
      </w:r>
    </w:p>
    <w:p w:rsidR="00FB4955" w:rsidRDefault="00FB49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89"/>
        <w:gridCol w:w="904"/>
        <w:gridCol w:w="1204"/>
        <w:gridCol w:w="1204"/>
        <w:gridCol w:w="2389"/>
        <w:gridCol w:w="559"/>
        <w:gridCol w:w="544"/>
        <w:gridCol w:w="1204"/>
        <w:gridCol w:w="1024"/>
      </w:tblGrid>
      <w:tr w:rsidR="00FB4955">
        <w:tc>
          <w:tcPr>
            <w:tcW w:w="1144" w:type="dxa"/>
          </w:tcPr>
          <w:p w:rsidR="00FB4955" w:rsidRDefault="00FB4955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389" w:type="dxa"/>
          </w:tcPr>
          <w:p w:rsidR="00FB4955" w:rsidRDefault="00FB4955">
            <w:pPr>
              <w:pStyle w:val="ConsPlusNormal"/>
            </w:pPr>
            <w:r>
              <w:t>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904" w:type="dxa"/>
          </w:tcPr>
          <w:p w:rsidR="00FB4955" w:rsidRDefault="00FB4955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</w:tcPr>
          <w:p w:rsidR="00FB4955" w:rsidRDefault="00FB495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FB4955" w:rsidRDefault="00FB495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9" w:type="dxa"/>
          </w:tcPr>
          <w:p w:rsidR="00FB4955" w:rsidRDefault="00FB4955">
            <w:pPr>
              <w:pStyle w:val="ConsPlusNormal"/>
              <w:jc w:val="center"/>
            </w:pPr>
            <w:r>
              <w:t xml:space="preserve">общая площадь жилых помещений специализированного жилищного фонда для детей-сирот, по которым осуществлено </w:t>
            </w:r>
            <w:r>
              <w:lastRenderedPageBreak/>
              <w:t>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559" w:type="dxa"/>
          </w:tcPr>
          <w:p w:rsidR="00FB4955" w:rsidRDefault="00FB4955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544" w:type="dxa"/>
          </w:tcPr>
          <w:p w:rsidR="00FB4955" w:rsidRDefault="00FB4955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1204" w:type="dxa"/>
          </w:tcPr>
          <w:p w:rsidR="00FB4955" w:rsidRDefault="00FB495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FB4955" w:rsidRDefault="00FB4955">
            <w:pPr>
              <w:pStyle w:val="ConsPlusNormal"/>
              <w:jc w:val="center"/>
            </w:pPr>
            <w:r>
              <w:t>271,650</w:t>
            </w:r>
          </w:p>
        </w:tc>
      </w:tr>
      <w:tr w:rsidR="00FB4955">
        <w:tc>
          <w:tcPr>
            <w:tcW w:w="1144" w:type="dxa"/>
          </w:tcPr>
          <w:p w:rsidR="00FB4955" w:rsidRDefault="00FB4955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2389" w:type="dxa"/>
          </w:tcPr>
          <w:p w:rsidR="00FB4955" w:rsidRDefault="00FB4955">
            <w:pPr>
              <w:pStyle w:val="ConsPlusNormal"/>
            </w:pPr>
            <w:r>
              <w:t>Уплата взносов на капитальный ремонт общего имущества в многоквартирных домах в части муниципальной доли собственности специализированного жилищного фонда для детей-сирот</w:t>
            </w:r>
          </w:p>
        </w:tc>
        <w:tc>
          <w:tcPr>
            <w:tcW w:w="904" w:type="dxa"/>
          </w:tcPr>
          <w:p w:rsidR="00FB4955" w:rsidRDefault="00FB4955">
            <w:pPr>
              <w:pStyle w:val="ConsPlusNormal"/>
              <w:jc w:val="center"/>
            </w:pPr>
            <w:r>
              <w:t>МКУ ГКС</w:t>
            </w:r>
          </w:p>
        </w:tc>
        <w:tc>
          <w:tcPr>
            <w:tcW w:w="1204" w:type="dxa"/>
          </w:tcPr>
          <w:p w:rsidR="00FB4955" w:rsidRDefault="00FB495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FB4955" w:rsidRDefault="00FB495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9" w:type="dxa"/>
          </w:tcPr>
          <w:p w:rsidR="00FB4955" w:rsidRDefault="00FB4955">
            <w:pPr>
              <w:pStyle w:val="ConsPlusNormal"/>
              <w:jc w:val="center"/>
            </w:pPr>
            <w:r>
              <w:t>общая площадь жилых помещений специализированного жилищного фонда для детей-сирот, по которым осуществлена уплата взносов на капитальный ремонт общего имущества в многоквартирных домах</w:t>
            </w:r>
          </w:p>
        </w:tc>
        <w:tc>
          <w:tcPr>
            <w:tcW w:w="559" w:type="dxa"/>
          </w:tcPr>
          <w:p w:rsidR="00FB4955" w:rsidRDefault="00FB4955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FB4955" w:rsidRDefault="00FB4955">
            <w:pPr>
              <w:pStyle w:val="ConsPlusNormal"/>
              <w:jc w:val="center"/>
            </w:pPr>
            <w:r>
              <w:t>52,4</w:t>
            </w:r>
          </w:p>
        </w:tc>
        <w:tc>
          <w:tcPr>
            <w:tcW w:w="1204" w:type="dxa"/>
          </w:tcPr>
          <w:p w:rsidR="00FB4955" w:rsidRDefault="00FB495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FB4955" w:rsidRDefault="00FB4955">
            <w:pPr>
              <w:pStyle w:val="ConsPlusNormal"/>
              <w:jc w:val="center"/>
            </w:pPr>
            <w:r>
              <w:t>3427,875</w:t>
            </w:r>
          </w:p>
        </w:tc>
      </w:tr>
    </w:tbl>
    <w:p w:rsidR="00FB4955" w:rsidRDefault="00FB4955">
      <w:pPr>
        <w:pStyle w:val="ConsPlusNormal"/>
        <w:jc w:val="both"/>
      </w:pPr>
    </w:p>
    <w:p w:rsidR="005F602F" w:rsidRDefault="005F602F">
      <w:bookmarkStart w:id="1" w:name="_GoBack"/>
      <w:bookmarkEnd w:id="1"/>
    </w:p>
    <w:sectPr w:rsidR="005F602F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955"/>
    <w:rsid w:val="005F602F"/>
    <w:rsid w:val="00FB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A5207-1CD6-4078-A65A-B6923A2E6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495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B495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B495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88509&amp;dst=10003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368&amp;n=187958" TargetMode="External"/><Relationship Id="rId12" Type="http://schemas.openxmlformats.org/officeDocument/2006/relationships/hyperlink" Target="https://login.consultant.ru/link/?req=doc&amp;base=RLAW368&amp;n=188509&amp;dst=11343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61085&amp;dst=103280" TargetMode="External"/><Relationship Id="rId11" Type="http://schemas.openxmlformats.org/officeDocument/2006/relationships/hyperlink" Target="https://login.consultant.ru/link/?req=doc&amp;base=RLAW368&amp;n=188509&amp;dst=115892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RLAW368&amp;n=188509&amp;dst=1148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68&amp;n=188509&amp;dst=11479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F485C-BF41-4B47-B9D2-F6158B167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2024-01-15T05:12:00Z</dcterms:created>
  <dcterms:modified xsi:type="dcterms:W3CDTF">2024-01-15T05:13:00Z</dcterms:modified>
</cp:coreProperties>
</file>